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2909E542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FF1FF8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</w:t>
      </w:r>
      <w:bookmarkStart w:id="1" w:name="_GoBack"/>
      <w:bookmarkEnd w:id="1"/>
      <w:r w:rsidRPr="00001535">
        <w:rPr>
          <w:rFonts w:cs="V&amp;W Syntax (Adobe)"/>
          <w:bCs/>
          <w:szCs w:val="18"/>
        </w:rPr>
        <w:t>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conform </w:t>
      </w:r>
      <w:r w:rsidRPr="00FF1FF8">
        <w:rPr>
          <w:rFonts w:cs="V&amp;W Syntax (Adobe)"/>
          <w:bCs/>
          <w:szCs w:val="18"/>
        </w:rPr>
        <w:t>paragraaf 6.</w:t>
      </w:r>
      <w:r w:rsidR="006706A7" w:rsidRPr="00FF1FF8">
        <w:rPr>
          <w:rFonts w:cs="V&amp;W Syntax (Adobe)"/>
          <w:bCs/>
          <w:szCs w:val="18"/>
        </w:rPr>
        <w:t>4</w:t>
      </w:r>
      <w:r w:rsidRPr="00FF1FF8">
        <w:rPr>
          <w:rFonts w:cs="V&amp;W Syntax (Adobe)"/>
          <w:bCs/>
          <w:szCs w:val="18"/>
        </w:rPr>
        <w:t>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5E80118A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FF1FF8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FF1FF8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9" w14:textId="77777777" w:rsidR="006706A7" w:rsidRPr="00476317" w:rsidRDefault="00BC36F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68054CA9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FF1FF8">
      <w:rPr>
        <w:rFonts w:cs="V&amp;W Syntax (Adobe)"/>
      </w:rPr>
      <w:t>31189931</w:t>
    </w:r>
    <w:r w:rsidRPr="00476317">
      <w:rPr>
        <w:rFonts w:cs="V&amp;W Syntax (Adobe)"/>
      </w:rPr>
      <w:t xml:space="preserve"> </w:t>
    </w:r>
  </w:p>
  <w:p w14:paraId="665671AB" w14:textId="77777777" w:rsidR="006706A7" w:rsidRDefault="00BC36F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45007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  <w:rsid w:val="00FF1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3D5A1E-3900-4521-8052-C9F62812B45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57056a99-8f9e-4846-b2d4-6a9fe89478e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289A9-CF77-4628-8576-A98490381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Mertens, Wim (PPO)</cp:lastModifiedBy>
  <cp:revision>2</cp:revision>
  <cp:lastPrinted>2015-12-17T08:48:00Z</cp:lastPrinted>
  <dcterms:created xsi:type="dcterms:W3CDTF">2024-02-02T13:58:00Z</dcterms:created>
  <dcterms:modified xsi:type="dcterms:W3CDTF">2024-02-02T13:58:00Z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